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2C720BC5" w:rsidR="00495E3C" w:rsidRPr="00754E25" w:rsidRDefault="00C06584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рисков бизнес-процессов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1AA8EC86" w14:textId="7F457277" w:rsidR="00521932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C06584" w:rsidRPr="00C06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студентов базовых знаний, теоретических основ и практических навыков в области </w:t>
      </w:r>
      <w:r w:rsidR="00C06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оценки рисков; о</w:t>
      </w:r>
      <w:r w:rsidR="00C06584" w:rsidRPr="00C06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своение теории оценки рисков; формирование знаний умений и профессиональных навыков в области оценки рисков, риск-менеджмента и управления рисками</w:t>
      </w:r>
    </w:p>
    <w:p w14:paraId="5815DDD5" w14:textId="54214034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4C2CF555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754E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9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754E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Риски и безопасность бизнес-процессов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796CEC9F" w:rsidR="00FA6601" w:rsidRPr="00BB0AC3" w:rsidRDefault="00C06584" w:rsidP="00754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84">
        <w:rPr>
          <w:rFonts w:ascii="Times New Roman" w:hAnsi="Times New Roman" w:cs="Times New Roman"/>
          <w:sz w:val="28"/>
          <w:szCs w:val="28"/>
        </w:rPr>
        <w:t>Понятие риска в эконом</w:t>
      </w:r>
      <w:r w:rsidR="00DB566F" w:rsidRPr="00DB566F">
        <w:t xml:space="preserve"> </w:t>
      </w:r>
      <w:r w:rsidR="00DB566F" w:rsidRPr="00DB566F">
        <w:rPr>
          <w:rFonts w:ascii="Times New Roman" w:hAnsi="Times New Roman" w:cs="Times New Roman"/>
          <w:sz w:val="28"/>
          <w:szCs w:val="28"/>
        </w:rPr>
        <w:t>Организация системы риск-менеджмента 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6584">
        <w:rPr>
          <w:rFonts w:ascii="Times New Roman" w:hAnsi="Times New Roman" w:cs="Times New Roman"/>
          <w:sz w:val="28"/>
          <w:szCs w:val="28"/>
        </w:rPr>
        <w:t>Место и роль риск-менеджмента в экономике предприятия</w:t>
      </w:r>
      <w:r w:rsidR="00DB566F">
        <w:rPr>
          <w:rFonts w:ascii="Times New Roman" w:hAnsi="Times New Roman" w:cs="Times New Roman"/>
          <w:sz w:val="28"/>
          <w:szCs w:val="28"/>
        </w:rPr>
        <w:t>.</w:t>
      </w:r>
      <w:r w:rsidR="00DB566F" w:rsidRPr="00DB566F">
        <w:t xml:space="preserve"> </w:t>
      </w:r>
      <w:r w:rsidR="00DB566F" w:rsidRPr="00DB566F">
        <w:rPr>
          <w:rFonts w:ascii="Times New Roman" w:hAnsi="Times New Roman" w:cs="Times New Roman"/>
          <w:sz w:val="28"/>
          <w:szCs w:val="28"/>
        </w:rPr>
        <w:t>Система операционных риск-индикаторов хозяйствующих субъектов</w:t>
      </w:r>
      <w:r w:rsidR="00DB566F">
        <w:rPr>
          <w:rFonts w:ascii="Times New Roman" w:hAnsi="Times New Roman" w:cs="Times New Roman"/>
          <w:sz w:val="28"/>
          <w:szCs w:val="28"/>
        </w:rPr>
        <w:t>.</w:t>
      </w:r>
      <w:r w:rsidR="00DB566F" w:rsidRPr="00DB566F">
        <w:t xml:space="preserve"> </w:t>
      </w:r>
      <w:r w:rsidR="00DB566F" w:rsidRPr="00DB566F">
        <w:rPr>
          <w:rFonts w:ascii="Times New Roman" w:hAnsi="Times New Roman" w:cs="Times New Roman"/>
          <w:sz w:val="28"/>
          <w:szCs w:val="28"/>
        </w:rPr>
        <w:t>Цели и организация оценки стоимости имущества и бизнеса. Система информации, необходимой для оценки бизнеса. Правовые основы оценки стоимости имущества и бизнеса. Основные подходы к оценке бизнеса: методы доходного подхода. Основные подходы к оценке бизнеса: методы сравнительного подхода. Методы затратного подхода к оценке бизнеса. Оценка стоимости различных видов имущества</w:t>
      </w:r>
      <w:bookmarkStart w:id="0" w:name="_GoBack"/>
      <w:bookmarkEnd w:id="0"/>
    </w:p>
    <w:sectPr w:rsidR="00FA6601" w:rsidRPr="00BB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3A5ACF"/>
    <w:rsid w:val="0041284C"/>
    <w:rsid w:val="00495E3C"/>
    <w:rsid w:val="00521932"/>
    <w:rsid w:val="00622353"/>
    <w:rsid w:val="00643440"/>
    <w:rsid w:val="00705C9E"/>
    <w:rsid w:val="00754E25"/>
    <w:rsid w:val="007B19C8"/>
    <w:rsid w:val="007B308A"/>
    <w:rsid w:val="008345DE"/>
    <w:rsid w:val="009A3689"/>
    <w:rsid w:val="00BB0AC3"/>
    <w:rsid w:val="00C06584"/>
    <w:rsid w:val="00C27EF8"/>
    <w:rsid w:val="00DB566F"/>
    <w:rsid w:val="00E472FD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3E393-1E6A-4331-82A6-3260614BAB60}"/>
</file>

<file path=customXml/itemProps2.xml><?xml version="1.0" encoding="utf-8"?>
<ds:datastoreItem xmlns:ds="http://schemas.openxmlformats.org/officeDocument/2006/customXml" ds:itemID="{CCE84512-BFDC-4C97-9274-77E6ACD142EE}"/>
</file>

<file path=customXml/itemProps3.xml><?xml version="1.0" encoding="utf-8"?>
<ds:datastoreItem xmlns:ds="http://schemas.openxmlformats.org/officeDocument/2006/customXml" ds:itemID="{EF984821-C2F2-4C5D-AE80-9F74CB624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2021-05-13T08:19:00Z</dcterms:created>
  <dcterms:modified xsi:type="dcterms:W3CDTF">2021-05-13T08:19:00Z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